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75" w:rsidRPr="00145D75" w:rsidRDefault="00145D75" w:rsidP="00145D75">
      <w:pPr>
        <w:spacing w:before="150" w:after="75" w:line="384" w:lineRule="atLeast"/>
        <w:jc w:val="both"/>
        <w:textAlignment w:val="baseline"/>
        <w:rPr>
          <w:b/>
        </w:rPr>
      </w:pPr>
      <w:r w:rsidRPr="00145D75">
        <w:rPr>
          <w:b/>
        </w:rPr>
        <w:t>Prokazování totožnosti a státního občanství</w:t>
      </w:r>
    </w:p>
    <w:p w:rsidR="00145D75" w:rsidRDefault="00145D75" w:rsidP="00145D75">
      <w:pPr>
        <w:spacing w:before="150" w:after="75" w:line="384" w:lineRule="atLeast"/>
        <w:jc w:val="both"/>
        <w:textAlignment w:val="baseline"/>
      </w:pPr>
      <w:r>
        <w:tab/>
        <w:t>Volič po příchodu do volební místnosti prokáže svou totožnost a státní občanství České republiky platným cestovním, diplomatickým nebo služebním pasem České republiky anebo cestovním průkazem, nebo platným občanským průkazem</w:t>
      </w:r>
      <w:r w:rsidR="00FC61B8">
        <w:t>.</w:t>
      </w:r>
    </w:p>
    <w:p w:rsidR="00145D75" w:rsidRDefault="00145D75" w:rsidP="00145D75">
      <w:pPr>
        <w:spacing w:before="150" w:after="75" w:line="384" w:lineRule="atLeast"/>
        <w:ind w:firstLine="708"/>
        <w:jc w:val="both"/>
        <w:textAlignment w:val="baseline"/>
        <w:rPr>
          <w:color w:val="333333"/>
          <w:sz w:val="24"/>
          <w:szCs w:val="24"/>
          <w:bdr w:val="none" w:sz="0" w:space="0" w:color="auto" w:frame="1"/>
          <w:lang w:eastAsia="cs-CZ"/>
        </w:rPr>
      </w:pPr>
      <w:r>
        <w:t xml:space="preserve">V souvislosti s přijetím nového zákona o občanských průkazech již nelze pro účely voleb žádat  o vydání občanského průkazu bez strojově čitelných údajů s dobou platnosti 1 měsíc od data vydání. Tento typ občanského průkazu jsme byli na zdejším úřadě schopni vyhotovit i v průběhu konání samotných voleb. </w:t>
      </w:r>
      <w:r w:rsidRPr="00145D75">
        <w:rPr>
          <w:u w:val="single"/>
        </w:rPr>
        <w:t>Tuto možnost nadále občan mít nebude</w:t>
      </w:r>
      <w:r>
        <w:t xml:space="preserve">. Pokud občan již před volbami zjistí, že nemá platný občanský průkaz ani cestovní pas, má možnost požádat o vydání těchto dokladů ve zkrácené lhůtě, </w:t>
      </w:r>
      <w:r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a to buď do 5 pracovních dnů, nebo v pracovních dnech do 24 hodin. Z hlediska výše správních poplatků je pro občana vhodnější žádat o občanský průkaz.  </w:t>
      </w:r>
      <w:r>
        <w:rPr>
          <w:color w:val="333333"/>
          <w:sz w:val="24"/>
          <w:szCs w:val="24"/>
          <w:lang w:eastAsia="cs-CZ"/>
        </w:rPr>
        <w:t>O občanský průkaz ve zkrácené lhůtě lze požádat buď u kteréhokoliv obecního úřadu obce s rozšířenou působ</w:t>
      </w:r>
      <w:r w:rsidR="00A31ADB">
        <w:rPr>
          <w:color w:val="333333"/>
          <w:sz w:val="24"/>
          <w:szCs w:val="24"/>
          <w:lang w:eastAsia="cs-CZ"/>
        </w:rPr>
        <w:t>ností, v hlavním městě Praze u Ú</w:t>
      </w:r>
      <w:r>
        <w:rPr>
          <w:color w:val="333333"/>
          <w:sz w:val="24"/>
          <w:szCs w:val="24"/>
          <w:lang w:eastAsia="cs-CZ"/>
        </w:rPr>
        <w:t xml:space="preserve">řadu městské části Prahy 1 až 22 nebo na Ministerstvu vnitra ČR,  a to na pracovišti Na Pankráci 72, Praha 4 (u stanice metra Pražského povstání). Občanský průkaz vydávaný do 5 pracovních dnů si občan převezme na úřadě, kde požádal o jeho vydání nebo na příslušném pracovišti Ministerstva vnitra ČR, občanský průkaz vydaný ve lhůtě  24 hodin lze  převzít výhradně na příslušném pracovišti Ministerstva vnitra. Pokud jde o výši správních poplatků, pak za vydání občanského průkazu do </w:t>
      </w:r>
      <w:r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5 pracovních dnů zaplatí občan starší 15 let 500 Kč a za občanský průkaz vydaný do 24 hodin 1000 Kč. </w:t>
      </w:r>
    </w:p>
    <w:p w:rsidR="00B77C19" w:rsidRDefault="00B77C19" w:rsidP="00145D75">
      <w:pPr>
        <w:spacing w:before="150" w:after="75" w:line="384" w:lineRule="atLeast"/>
        <w:ind w:firstLine="708"/>
        <w:jc w:val="both"/>
        <w:textAlignment w:val="baseline"/>
        <w:rPr>
          <w:color w:val="333333"/>
          <w:sz w:val="24"/>
          <w:szCs w:val="24"/>
          <w:bdr w:val="none" w:sz="0" w:space="0" w:color="auto" w:frame="1"/>
          <w:lang w:eastAsia="cs-CZ"/>
        </w:rPr>
      </w:pPr>
      <w:r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Na základě výše uvedeného doporučujeme občanům ČR, kteří se chtějí voleb zúčastnit, aby si zkontrolovali datum platnosti </w:t>
      </w:r>
      <w:r w:rsidR="00FC61B8"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svého </w:t>
      </w:r>
      <w:r>
        <w:rPr>
          <w:color w:val="333333"/>
          <w:sz w:val="24"/>
          <w:szCs w:val="24"/>
          <w:bdr w:val="none" w:sz="0" w:space="0" w:color="auto" w:frame="1"/>
          <w:lang w:eastAsia="cs-CZ"/>
        </w:rPr>
        <w:t>občanského průkazu nebo cestovního pasu, případně</w:t>
      </w:r>
      <w:r w:rsidR="00FC61B8"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 aby </w:t>
      </w:r>
      <w:r>
        <w:rPr>
          <w:color w:val="333333"/>
          <w:sz w:val="24"/>
          <w:szCs w:val="24"/>
          <w:bdr w:val="none" w:sz="0" w:space="0" w:color="auto" w:frame="1"/>
          <w:lang w:eastAsia="cs-CZ"/>
        </w:rPr>
        <w:t>včas požádali o vydání nového dokladu.</w:t>
      </w:r>
    </w:p>
    <w:p w:rsidR="00145D75" w:rsidRDefault="00145D75" w:rsidP="00145D75">
      <w:pPr>
        <w:spacing w:before="150" w:after="75" w:line="384" w:lineRule="atLeast"/>
        <w:ind w:firstLine="708"/>
        <w:jc w:val="both"/>
        <w:textAlignment w:val="baseline"/>
        <w:rPr>
          <w:color w:val="333333"/>
          <w:sz w:val="24"/>
          <w:szCs w:val="24"/>
          <w:bdr w:val="none" w:sz="0" w:space="0" w:color="auto" w:frame="1"/>
          <w:lang w:eastAsia="cs-CZ"/>
        </w:rPr>
      </w:pPr>
      <w:r>
        <w:rPr>
          <w:color w:val="333333"/>
          <w:sz w:val="24"/>
          <w:szCs w:val="24"/>
          <w:bdr w:val="none" w:sz="0" w:space="0" w:color="auto" w:frame="1"/>
          <w:lang w:eastAsia="cs-CZ"/>
        </w:rPr>
        <w:t>Po dobu voleb do Poslanecké sněmovny Parlamentu ČR bude na referátu občanských průkazů a evidence obyvatel ÚMČ Praha 10, Vršovická 68, budo</w:t>
      </w:r>
      <w:r w:rsidR="00B77C19"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va C, 1. patro zajištěna služba, v této době si mohou občané vyzvednout již </w:t>
      </w:r>
      <w:r w:rsidR="00FC61B8">
        <w:rPr>
          <w:color w:val="333333"/>
          <w:sz w:val="24"/>
          <w:szCs w:val="24"/>
          <w:bdr w:val="none" w:sz="0" w:space="0" w:color="auto" w:frame="1"/>
          <w:lang w:eastAsia="cs-CZ"/>
        </w:rPr>
        <w:t>vyhotovený</w:t>
      </w:r>
      <w:r w:rsidR="00B77C19">
        <w:rPr>
          <w:color w:val="333333"/>
          <w:sz w:val="24"/>
          <w:szCs w:val="24"/>
          <w:bdr w:val="none" w:sz="0" w:space="0" w:color="auto" w:frame="1"/>
          <w:lang w:eastAsia="cs-CZ"/>
        </w:rPr>
        <w:t xml:space="preserve"> občanský průkaz.</w:t>
      </w:r>
    </w:p>
    <w:p w:rsidR="00145D75" w:rsidRDefault="00145D75" w:rsidP="00145D75">
      <w:pPr>
        <w:spacing w:before="150" w:after="75" w:line="384" w:lineRule="atLeast"/>
        <w:ind w:firstLine="708"/>
        <w:jc w:val="both"/>
        <w:textAlignment w:val="baseline"/>
        <w:rPr>
          <w:color w:val="333333"/>
          <w:sz w:val="24"/>
          <w:szCs w:val="24"/>
          <w:lang w:eastAsia="cs-CZ"/>
        </w:rPr>
      </w:pPr>
    </w:p>
    <w:p w:rsidR="000520C0" w:rsidRDefault="000520C0" w:rsidP="00145D75">
      <w:bookmarkStart w:id="0" w:name="_GoBack"/>
      <w:bookmarkEnd w:id="0"/>
    </w:p>
    <w:sectPr w:rsidR="00052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75"/>
    <w:rsid w:val="000520C0"/>
    <w:rsid w:val="00145D75"/>
    <w:rsid w:val="00A31ADB"/>
    <w:rsid w:val="00B77C19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73290-41E2-4060-929A-531975AC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D75"/>
    <w:pPr>
      <w:spacing w:line="252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 OOS Horníková Karin Mgr. (ÚMČ Praha 10)</dc:creator>
  <cp:keywords/>
  <dc:description/>
  <cp:lastModifiedBy>VED OOS Horníková Karin Mgr. (ÚMČ Praha 10)</cp:lastModifiedBy>
  <cp:revision>3</cp:revision>
  <cp:lastPrinted>2021-09-14T09:00:00Z</cp:lastPrinted>
  <dcterms:created xsi:type="dcterms:W3CDTF">2021-09-14T08:44:00Z</dcterms:created>
  <dcterms:modified xsi:type="dcterms:W3CDTF">2021-09-14T11:30:00Z</dcterms:modified>
</cp:coreProperties>
</file>